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4D0" w:rsidRDefault="00BE64D0" w:rsidP="00BE64D0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Монтаж воздушной линии</w:t>
      </w:r>
    </w:p>
    <w:p w:rsidR="00BE64D0" w:rsidRDefault="00BE64D0" w:rsidP="00BE64D0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Воздушной линией электропередачи (ЛЭП) называется устройство для передачи и распределения электрической энергии по проводам, расположенным на открытом воздухе и прикрепленным к опорным конструкциям с помощью изоляторов и арматуры.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984500" cy="1993900"/>
            <wp:effectExtent l="0" t="0" r="6350" b="6350"/>
            <wp:docPr id="1" name="Рисунок 1" descr="Воздушная линия электропереда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оздушная линия электропередач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Воздушная линия электропередачи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Широкому распространению воздушных линий способствуют их технические и экономические преимущества:</w:t>
      </w:r>
    </w:p>
    <w:p w:rsidR="00BE64D0" w:rsidRPr="00BE64D0" w:rsidRDefault="00BE64D0" w:rsidP="00BE64D0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незначительность объема земляных работ при постройке;</w:t>
      </w:r>
    </w:p>
    <w:p w:rsidR="00BE64D0" w:rsidRPr="00BE64D0" w:rsidRDefault="00BE64D0" w:rsidP="00BE64D0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простота эксплуатации и ремонта;</w:t>
      </w:r>
    </w:p>
    <w:p w:rsidR="00BE64D0" w:rsidRPr="00BE64D0" w:rsidRDefault="00BE64D0" w:rsidP="00BE64D0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возможность использования опор линий напряжением до 1000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для подвешивания на них проводов радиосети, местной телефонной связи, наружного освещения, телеуправления, сигнализации;</w:t>
      </w:r>
    </w:p>
    <w:p w:rsidR="00BE64D0" w:rsidRPr="00BE64D0" w:rsidRDefault="00BE64D0" w:rsidP="00BE64D0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сравнительно низкая стоимость сооружения.</w:t>
      </w:r>
    </w:p>
    <w:p w:rsidR="00BE64D0" w:rsidRPr="00BE64D0" w:rsidRDefault="00BE64D0" w:rsidP="00BE64D0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 w:rsidRPr="00BE64D0">
        <w:rPr>
          <w:color w:val="000000"/>
          <w:sz w:val="30"/>
          <w:szCs w:val="30"/>
        </w:rPr>
        <w:br/>
        <w:t>Классификация ВЛ.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Воздушные линии электропередачи различают по ряду критериев. Приведем общую классификацию.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I. По роду тока</w:t>
      </w:r>
    </w:p>
    <w:p w:rsidR="00BE64D0" w:rsidRPr="00BE64D0" w:rsidRDefault="00BE64D0" w:rsidP="00BE64D0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переменного тока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813300" cy="2184400"/>
            <wp:effectExtent l="0" t="0" r="6350" b="6350"/>
            <wp:docPr id="9" name="Рисунок 9" descr="ВЛ переменного тока напряжением 75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Л переменного тока напряжением 750 к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переменного тока напряжением 750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</w:p>
    <w:p w:rsidR="00BE64D0" w:rsidRPr="00BE64D0" w:rsidRDefault="00BE64D0" w:rsidP="00BE64D0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постоянного тока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419600" cy="2501900"/>
            <wp:effectExtent l="0" t="0" r="0" b="0"/>
            <wp:docPr id="8" name="Рисунок 8" descr="ВЛ постоянного тока напряжением 80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Л постоянного тока напряжением 800 кВ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постоянного тока напряжением 800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настоящее время передача электрической энергии осуществляется преимущественно на переменном токе. Это связано с тем, что подавляющее большинство источников электрической энергии вырабатывают переменное напряжение (исключением являются некоторые нетрадиционные источники электрической энергии, например, солнечные электростанции), а основными потребителями являются машины переменного тока.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некоторых случаях передача электрической энергии на постоянном токе предпочтительнее. Схема организации передачи на постоянном токе приведена на рисунке ниже. Для уменьшения нагрузочных потерь в линии при передаче электроэнергии на постоянном токе, как и на переменном, с помощью трансформаторов увеличивают напряжение передачи. </w:t>
      </w: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Кроме этого при организации передачи от источника к потребителю на постоянном токе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необходимо преобразовать электрическую энергию из переменного тока в постоянный (с помощью выпрямителя) и обратно (с помощью инвертора).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292600" cy="749300"/>
                  <wp:effectExtent l="0" t="0" r="0" b="0"/>
                  <wp:docPr id="7" name="Рисунок 7" descr="Схемы организации передачи электрической энергии на переменном ток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Схемы организации передачи электрической энергии на переменном ток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260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245100" cy="660400"/>
                  <wp:effectExtent l="0" t="0" r="0" b="6350"/>
                  <wp:docPr id="6" name="Рисунок 6" descr="Схемы организации передачи электрической энергии на постоянном ток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Схемы организации передачи электрической энергии на постоянном ток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0" cy="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Схемы организации передачи электрической энергии на переменном (а) и постоянном (б) токе: Г – генератор (источник энергии), Т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1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– повышающий трансформатор, Т2 – понижающий </w:t>
      </w: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трансформатор, В – выпрямитель, И – инвертор, Н – нагрузка (потребитель).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Преимущества передачи электроэнергии по </w:t>
      </w: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постоянном токе следующие:</w:t>
      </w:r>
    </w:p>
    <w:p w:rsidR="00BE64D0" w:rsidRPr="00BE64D0" w:rsidRDefault="00BE64D0" w:rsidP="00BE64D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Строительство воздушной линии дешевле, так как передачу электроэнергии на постоянном токе можно осуществлять по одному (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монополярная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схема) или двум (биполярная схема) проводам.</w:t>
      </w:r>
    </w:p>
    <w:p w:rsidR="00BE64D0" w:rsidRPr="00BE64D0" w:rsidRDefault="00BE64D0" w:rsidP="00BE64D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Передачу электроэнергии можно осуществлять между несинхронизированными по частоте и фазе энергосистемами.</w:t>
      </w:r>
    </w:p>
    <w:p w:rsidR="00BE64D0" w:rsidRPr="00BE64D0" w:rsidRDefault="00BE64D0" w:rsidP="00BE64D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 передаче больших объемов электроэнергии на большие расстояния потери в ЛЭП постоянного тока становятся меньше чем при передаче на переменном токе.</w:t>
      </w:r>
    </w:p>
    <w:p w:rsidR="00BE64D0" w:rsidRPr="00BE64D0" w:rsidRDefault="00BE64D0" w:rsidP="00BE64D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Предел передаваемой мощности по условию устойчивости энергосистемы выше, чем у линий переменного тока.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Основной недостаток передачи электроэнергии на постоянном токе это необходимость применения преобразователей переменного тока в постоянный (выпрямителей) и обратно, постоянного в переменный (инверторов), и связанные с этим дополнительные капитальные затраты и дополнительные потери на преобразование электроэнергии.</w:t>
      </w:r>
      <w:proofErr w:type="gram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постоянного тока не получили в настоящее время широкого распространения, поэтому в дальнейшем мы будем рассматривать вопросы монтажа и эксплуатации ВЛ переменного тока.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II. По назначению</w:t>
      </w:r>
    </w:p>
    <w:p w:rsidR="00BE64D0" w:rsidRPr="00BE64D0" w:rsidRDefault="00BE64D0" w:rsidP="00BE64D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Сверхдальние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500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выше (предназначены для связи отдельных энергосистем).</w:t>
      </w:r>
    </w:p>
    <w:p w:rsidR="00BE64D0" w:rsidRPr="00BE64D0" w:rsidRDefault="00BE64D0" w:rsidP="00BE64D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Магистральные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220 и 330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(предназначены для передачи энергии от мощных электростанций, а также для связи энергосистем и объединения электростанций внутри энергосистем — к примеру, соединяют электростанции с распределительными пунктами).</w:t>
      </w:r>
    </w:p>
    <w:p w:rsidR="00BE64D0" w:rsidRPr="00BE64D0" w:rsidRDefault="00BE64D0" w:rsidP="00BE64D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Распределительные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35, 110 и 150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(предназначены для электроснабжения предприятий и населённых пунктов крупных районов — соединяют распределительные пункты с потребителями)</w:t>
      </w:r>
    </w:p>
    <w:p w:rsidR="00BE64D0" w:rsidRPr="00BE64D0" w:rsidRDefault="00BE64D0" w:rsidP="00BE64D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20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ниже, подводящие электроэнергию к потребителям.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III. По напряжению</w:t>
      </w:r>
    </w:p>
    <w:p w:rsidR="00BE64D0" w:rsidRPr="00BE64D0" w:rsidRDefault="00BE64D0" w:rsidP="00BE64D0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1000 В (низковольтные ВЛ).</w:t>
      </w:r>
    </w:p>
    <w:p w:rsidR="00BE64D0" w:rsidRPr="00BE64D0" w:rsidRDefault="00BE64D0" w:rsidP="00BE64D0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выше 1000 В (высоковольтные ВЛ):</w:t>
      </w:r>
    </w:p>
    <w:p w:rsidR="00BE64D0" w:rsidRPr="00BE64D0" w:rsidRDefault="00BE64D0" w:rsidP="00BE64D0">
      <w:pPr>
        <w:numPr>
          <w:ilvl w:val="1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среднего напряжений (ВЛ 1-35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4203700"/>
            <wp:effectExtent l="0" t="0" r="0" b="6350"/>
            <wp:docPr id="5" name="Рисунок 5" descr="ВЛ напряжением 1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Л напряжением 10 кВ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10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</w:p>
    <w:p w:rsidR="00BE64D0" w:rsidRDefault="00BE64D0" w:rsidP="00BE64D0">
      <w:pPr>
        <w:numPr>
          <w:ilvl w:val="1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высокого класса напряжений (ВЛ 110-220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</w:t>
      </w:r>
    </w:p>
    <w:p w:rsidR="00BE64D0" w:rsidRDefault="00BE64D0" w:rsidP="00BE64D0">
      <w:pPr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BE64D0" w:rsidRDefault="00BE64D0" w:rsidP="00BE64D0">
      <w:pPr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BE64D0" w:rsidRPr="00BE64D0" w:rsidRDefault="00BE64D0" w:rsidP="00BE64D0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Основные элементы ЛЭП.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Основными элементами воздушной линии являются:</w:t>
      </w:r>
    </w:p>
    <w:p w:rsidR="00BE64D0" w:rsidRDefault="00BE64D0" w:rsidP="00BE64D0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Опоры - являются одним из главных конструктивных элементов линий электропередач, отвечающим за подвеску электрических проводов на определённом уровне. </w:t>
      </w:r>
      <w:hyperlink r:id="rId12" w:history="1"/>
    </w:p>
    <w:p w:rsidR="00BE64D0" w:rsidRPr="00BE64D0" w:rsidRDefault="00BE64D0" w:rsidP="00BE64D0">
      <w:pPr>
        <w:spacing w:after="0" w:line="240" w:lineRule="auto"/>
        <w:ind w:left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BE64D0" w:rsidRDefault="00BE64D0" w:rsidP="00BE64D0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Провода - предназначены для передачи электрической энергии на различные расстояния, по ним протекает электрический ток. </w:t>
      </w:r>
      <w:hyperlink r:id="rId13" w:history="1"/>
    </w:p>
    <w:p w:rsidR="00BE64D0" w:rsidRPr="00BE64D0" w:rsidRDefault="00BE64D0" w:rsidP="00BE64D0">
      <w:pPr>
        <w:spacing w:after="0" w:line="240" w:lineRule="auto"/>
        <w:ind w:left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BE64D0" w:rsidRPr="00BE64D0" w:rsidRDefault="00BE64D0" w:rsidP="00BE64D0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Линейная арматура - выполняет функции крепления, соединения и защиты различных элементов воздушной линии.  </w:t>
      </w:r>
    </w:p>
    <w:p w:rsidR="00BE64D0" w:rsidRPr="00BE64D0" w:rsidRDefault="00BE64D0" w:rsidP="00BE64D0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Изоляторы - применяются для электрического отделения (изолирования) токоведущих частей воздушной линии (т.е. проводов) от нетоковедущих элементов линии (опор).  </w:t>
      </w:r>
      <w:proofErr w:type="gramEnd"/>
    </w:p>
    <w:p w:rsidR="00BE64D0" w:rsidRPr="00BE64D0" w:rsidRDefault="00BE64D0" w:rsidP="00BE64D0">
      <w:pPr>
        <w:spacing w:after="0" w:line="240" w:lineRule="auto"/>
        <w:ind w:left="72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6350000"/>
            <wp:effectExtent l="0" t="0" r="0" b="0"/>
            <wp:docPr id="4" name="Рисунок 4" descr="ВЛ напряжением 11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ВЛ напряжением 110 кВ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35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110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</w:p>
    <w:p w:rsidR="00BE64D0" w:rsidRPr="00BE64D0" w:rsidRDefault="00BE64D0" w:rsidP="00BE64D0">
      <w:pPr>
        <w:numPr>
          <w:ilvl w:val="1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сверхвысокого класса напряжений (ВЛ 330-750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3213100"/>
            <wp:effectExtent l="0" t="0" r="0" b="6350"/>
            <wp:docPr id="3" name="Рисунок 3" descr="ВЛ напряжением 50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ВЛ напряжением 500 кВ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500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</w:p>
    <w:p w:rsidR="00BE64D0" w:rsidRPr="00BE64D0" w:rsidRDefault="00BE64D0" w:rsidP="00BE64D0">
      <w:pPr>
        <w:numPr>
          <w:ilvl w:val="1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ультравысокого класса напряжений (ВЛ выше 750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3568700"/>
            <wp:effectExtent l="0" t="0" r="0" b="0"/>
            <wp:docPr id="2" name="Рисунок 2" descr="ВЛ напряжением 115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ВЛ напряжением 1150 кВ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1150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 сетях СНГ общего назначения переменного тока 50 Гц, согласно ГОСТ 721-77 </w:t>
      </w:r>
      <w:hyperlink r:id="rId17" w:history="1">
        <w:r w:rsidRPr="00BE64D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[Скачать/просмотреть]</w:t>
        </w:r>
      </w:hyperlink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должны использоваться следующие номинальные междуфазные напряжения: 380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(6), 10, 20, 35, 110, 220, 330, 500, 750 и 1150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Могут также существовать сети, построенные по устаревшим стандартам с номинальными межфазными напряжениями: 220 В, 3 и 150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Самой высоковольтной ЛЭП в мире является линия Экибастуз-Кокчетав, номинальное напряжение — 1150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Однако, в настоящее </w:t>
      </w: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время линия эксплуатируется под вдвое меньшим напряжением — 500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BE64D0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+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Номинальное напряжение для линий постоянного тока не регламентировано, чаще всего используются напряжения: 150, 400 (Выборгская ПС — Финляндия) и 800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В специальных сетях могут использоваться и другие классы напряжений, в основном это касается тяговых сетей железных дорог (27,5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50 Гц переменного тока и 3,3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постоянного тока), метрополитена (825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постоянного тока), трамваев и троллейбусов (600 В постоянного тока)</w:t>
      </w:r>
    </w:p>
    <w:p w:rsidR="00BE64D0" w:rsidRDefault="00BE64D0" w:rsidP="00BE6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D0" w:rsidRPr="00BE64D0" w:rsidRDefault="00BE64D0" w:rsidP="00BE64D0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Опоры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Опоры являются одним из главных конструктивных элементов линий электропередач, отвечающим за подвеску электрических проводов на определённом уровне.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Классификация опор.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Классифицировать опоры можно по различным признакам: по назначению (по характеру воспринимаемых нагрузок), по особенностям их конструкции, по </w:t>
      </w: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материалу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из которого изготовлена опора, по способу закрепления в грунте, по количеству цепей передачи электрической энергии и т.д.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зависимости от назначения опоры, она должна выдерживать определенные нагрузки. </w:t>
      </w:r>
      <w:r w:rsidRPr="00BE64D0">
        <w:rPr>
          <w:rFonts w:ascii="inherit" w:eastAsia="Times New Roman" w:hAnsi="inherit" w:cs="Times New Roman"/>
          <w:color w:val="000000"/>
          <w:sz w:val="30"/>
          <w:szCs w:val="30"/>
          <w:u w:val="single"/>
          <w:bdr w:val="none" w:sz="0" w:space="0" w:color="auto" w:frame="1"/>
          <w:lang w:eastAsia="ru-RU"/>
        </w:rPr>
        <w:t>По характеру воспринимаемых нагрузок</w:t>
      </w: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опоры разделяются на два вида: воспринимающие усилие натяжение от проводов и тросов и не воспринимающие такого </w:t>
      </w:r>
      <w:proofErr w:type="spell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В зависимости от этого применяют следующие типы опор:</w:t>
      </w:r>
    </w:p>
    <w:p w:rsidR="00BE64D0" w:rsidRPr="00BE64D0" w:rsidRDefault="00BE64D0" w:rsidP="00BE64D0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Промежуточные — устанавливаемые на прямых участках трассы, воспринимают вертикальные усилия от веса проводов, изоляторов, арматуры и горизонтальные нагрузки от давления ветра на опору и провода. Промежуточные опоры также могут устанавливаться в местах изменения направления трассы при углах поворота менее 20-30 градусов, в этом случае они воспринимают и поперечные нагрузки от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проводов. В аварийном режиме (при обрыве одного или нескольких проводов) промежуточные опоры воспринимают нагрузку от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оставшихся проводов, подвергаются кручению и изгибу. Поэтому их рассчитывают с определенным запасом прочности. Промежуточные опоры на линиях составляют 80-90%.</w:t>
      </w:r>
    </w:p>
    <w:p w:rsidR="00BE64D0" w:rsidRPr="00BE64D0" w:rsidRDefault="00BE64D0" w:rsidP="00BE64D0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Анкерные — устанавливаются в местах изменения направления трассы, числа, марок и сечения проводов, а также на пересечении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различными сооружениями, воспринимают усилия натяжения проводов ВЛ.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9"/>
        <w:gridCol w:w="5081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197100" cy="4064000"/>
                  <wp:effectExtent l="0" t="0" r="0" b="0"/>
                  <wp:docPr id="34" name="Рисунок 34" descr="промежуточная оп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промежуточная оп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0" cy="40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4114800"/>
                  <wp:effectExtent l="0" t="0" r="0" b="0"/>
                  <wp:docPr id="33" name="Рисунок 33" descr="анкерная оп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анкерная оп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Опоры воздушных линий: а – промежуточная опора; б – анкерная опора.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базе анкерных опор могут выполняться:</w:t>
      </w:r>
    </w:p>
    <w:p w:rsidR="00BE64D0" w:rsidRPr="00BE64D0" w:rsidRDefault="00BE64D0" w:rsidP="00BE64D0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концевые опоры - устанавливаются в начале и конце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воспринимают односторонние усилия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проводов,</w:t>
      </w:r>
    </w:p>
    <w:p w:rsidR="00BE64D0" w:rsidRPr="00BE64D0" w:rsidRDefault="00BE64D0" w:rsidP="00BE64D0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bookmarkStart w:id="0" w:name="2"/>
      <w:bookmarkEnd w:id="0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угловые опоры - устанавливаются в местах изменения направления трассы,</w:t>
      </w:r>
    </w:p>
    <w:p w:rsidR="00BE64D0" w:rsidRPr="00BE64D0" w:rsidRDefault="00BE64D0" w:rsidP="00BE64D0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опоры - предназначены для выполнения ответвлений,</w:t>
      </w:r>
    </w:p>
    <w:p w:rsidR="00BE64D0" w:rsidRPr="00BE64D0" w:rsidRDefault="00BE64D0" w:rsidP="00BE64D0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перекрестные опоры - устанавливаются в местах пересечения трасс воздушных линий,</w:t>
      </w:r>
    </w:p>
    <w:p w:rsidR="00BE64D0" w:rsidRPr="00BE64D0" w:rsidRDefault="00BE64D0" w:rsidP="00BE64D0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переходные - устанавливаются в местах перехода трассы линии через различные препятствия (железные и автомобильные дороги, реки и водоемы и т.п.),</w:t>
      </w:r>
    </w:p>
    <w:p w:rsidR="00BE64D0" w:rsidRPr="00BE64D0" w:rsidRDefault="00BE64D0" w:rsidP="00BE64D0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транспозиционные опоры - предназначены для изменения расположения фаз на опоре.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5"/>
        <w:gridCol w:w="3190"/>
        <w:gridCol w:w="2725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930400" cy="2590800"/>
                  <wp:effectExtent l="0" t="0" r="0" b="0"/>
                  <wp:docPr id="32" name="Рисунок 32" descr="угловая  оп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угловая  оп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40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3900" cy="2578100"/>
                  <wp:effectExtent l="0" t="0" r="6350" b="0"/>
                  <wp:docPr id="31" name="Рисунок 31" descr="ответвительная  оп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ответвительная  оп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900" cy="257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89100" cy="2590800"/>
                  <wp:effectExtent l="0" t="0" r="6350" b="0"/>
                  <wp:docPr id="30" name="Рисунок 30" descr="транспозиционная оп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транспозиционная оп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0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Анкерные опоры: а –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угловая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б –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ответвительная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 в - транспозиционная.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разделе ГАЛЕРЕЯ размещен фотоальбом "Классификация опор </w:t>
      </w: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 назначению". </w:t>
      </w:r>
      <w:hyperlink r:id="rId23" w:history="1">
        <w:r w:rsidRPr="00BE64D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[Смотреть.]</w:t>
        </w:r>
      </w:hyperlink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u w:val="single"/>
          <w:bdr w:val="none" w:sz="0" w:space="0" w:color="auto" w:frame="1"/>
          <w:lang w:eastAsia="ru-RU"/>
        </w:rPr>
        <w:t>По материалу, из которого изготавливаются</w:t>
      </w: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опоры могут быть:</w:t>
      </w:r>
    </w:p>
    <w:p w:rsidR="00BE64D0" w:rsidRPr="00BE64D0" w:rsidRDefault="00BE64D0" w:rsidP="00BE64D0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Деревянные. Первоначально все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220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сооружались на деревянных опорах, пропитанных антисептиком. Деревянные опоры изготовляют из круглых брёвен леса не ниже III сорта, как правило, из сосны, лиственницы и ели. Древесина сосны и лиственницы содержит много смолы и поэтому хорошо противостоит действию влаги.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Прочность деревянных опор в значительной степени зависит от влажности древесины. При уменьшении влажности в деревянных опорах из-за усушки древесины нарушаются соединения: ослабляются гайки и бандажи. Чтобы получить древесину, пригодную для изготовления опор (с влажностью 18-22 %), ее сушат. Основным способом является атмосферная, т.е. естественная сушка на воздухе, которая хотя и является длительной, но дает наилучшие результаты.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4"/>
        <w:gridCol w:w="4216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57500" cy="3606800"/>
                  <wp:effectExtent l="0" t="0" r="0" b="0"/>
                  <wp:docPr id="29" name="Рисунок 29" descr="Деревянные опор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Деревянные опор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36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14600" cy="3606800"/>
                  <wp:effectExtent l="0" t="0" r="0" b="0"/>
                  <wp:docPr id="28" name="Рисунок 28" descr="Деревянные опор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Деревянные опор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360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Деревянные опоры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110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Кроме влажности на прочность древесины влияют также гниль, сучки, трещины и другие повреждения. Самым опасным пороком является гниль, возникающая от поражения древесины грибками. Для защиты от гниения древесину пропитывают маслянистыми и минеральными антисептиками. Лучше всего поддается пропитке сосна, наружные слои лиственницы и ели пропитываются антисептиками очень плохо.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 процессе эксплуатации пропиточный состав со временем вымывается из стойки опоры (через боковую поверхность из стойки может вымываться порядка 10% пропиточного состава, а через торцевые поверхности – около 90%), поэтому при установке деревянной опоры верхний торец необходимо закрывать крышкой (например, оцинкованной стальной или пластмассовой), а нижний торец – влагонепроницаемым материалом.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Деревянные опоры имеют ряд преимуществ: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Низкая стоимость. Деревянные опоры дешевле железобетонных и металлических опор;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Деревянная опора значительно легче железобетонной (примерно в 3 раза), что снижает затраты на их транспортировку к месту монтажа, кроме того для установки деревянных опор не требуется применение крановых механизмов большой грузоподъемности. При необходимости, деревянную опору можно установить в грунт вручную;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Хорошие диэлектрические свойства, что приводит к снижению токов утечки на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Деревянные опоры лучше выдерживают изгибающие нагрузки, чем железобетонные (примерно в 1,5-2 раза), поэтому они лучше противостоят гололедным и ветровым нагрузкам;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Снижается вероятность «эффекта домино». Так как железобетонная опора значительно тяжелее деревянной то,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падая она может увлечь за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собой соседние опоры по всему анкерному пролету, более легкая деревянная опора будет удерживаться на натянутых проводах, что сокращает количество аварийных отключений на линиях;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«Условно» высокий срок службы. В соответствии с ГОСТ 20022.0-93 </w:t>
      </w:r>
      <w:hyperlink r:id="rId26" w:history="1">
        <w:r w:rsidRPr="00BE64D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[скачать/смотреть]</w:t>
        </w:r>
      </w:hyperlink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средний срок службы деревянных опор может достигать 45-50 лет.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Недостатки деревянных опор: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 несоблюдении требований ГОСТ по производству стоек деревянных опор (что на практике случается довольно часто), а именно, технологии сушки и пропитки, срок их службы существенно снижается. При отсутствии пропитки срок службы деревянных опор составляет 4-6 лет;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Относительно легкая возгораемость, причиной которой могут быть пожары, удары молнии и токи утечки, возникающие при загрязнении или пробое изоляторов;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3810000"/>
            <wp:effectExtent l="0" t="0" r="0" b="0"/>
            <wp:docPr id="27" name="Рисунок 27" descr="Один из недостатков деревянных опор - легкая возгораемос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Один из недостатков деревянных опор - легкая возгораемость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Один из недостатков деревянных опор - легкая возгораемость.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Применение для пропитки опасных/вредных химических веществ. Вещества выделяются из древесины при повышенных </w:t>
      </w: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температурах, вызывают коррозию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неоцинкованной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линейной арматуры и затрудняют утилизацию опор.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В настоящее время деревянные опоры применяются, как правило, на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1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BE64D0" w:rsidRPr="00BE64D0" w:rsidRDefault="00BE64D0" w:rsidP="00BE64D0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Металлические. Выполняют из стали специальных марок. Отдельные элементы соединяют сваркой или болтами. Для предотвращения окисления и коррозии поверхность металлических опор оцинковывают или периодически окрашивают специальными красками. Металлические опоры бывают решетчатого типа, а так же многогранные в виде гнутых стальных стоек.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4"/>
        <w:gridCol w:w="4606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43100" cy="2997200"/>
                  <wp:effectExtent l="0" t="0" r="0" b="0"/>
                  <wp:docPr id="26" name="Рисунок 26" descr="Металлическая опора решетчатого тип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Металлическая опора решетчатого тип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299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32000" cy="2997200"/>
                  <wp:effectExtent l="0" t="0" r="6350" b="0"/>
                  <wp:docPr id="25" name="Рисунок 25" descr="Металлическая опора из многогранных гнутых стое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Металлическая опора из многогранных гнутых стое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000" cy="299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Металлические опоры: а - решетчатого типа; б - из многогранных гнутых стоек.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Многогранные металлические опоры выполняются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из стоек в виде полых усечённых пирамид из стального листа с поперечным сечением в форме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правильного многогранника. Секции стоек соединяются между собой телескопическим или фланцевым соединениями. Траверсы таких опор выполняются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многогранными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решётчатыми или изолирующими.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Преимущества многогранных опор ЛЭП: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Меньше сроки строительства. Сроки строительства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многогранных опорах меньше чем у ВЛ выполненных железобетонными и металлическими решетчатыми опорами. Это обусловлено снижением трудозатрат за счет увеличенных пролетных расстояний, простоты установки многогранных опор, а также малого количества сборочных элементов.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Ниже затраты на транспортировку. Многогранные опоры отличает низкая стоимость транспортировки: в 1,5-2 раза дешевле решетчатых, и в 3-4 раза дешевле железобетонных опор. Длина секций </w:t>
      </w: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12 м позволяет использовать для перевозок стандартный габаритный транспорт. Телескопическая конструкция опор позволяет при транспортировке размещать одни секции внутри других.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Малый землеотвод. При применении многогранных опор затраты на постоянный землеотвод снижаются. По сравнению с железобетонными опорами выигрыш обеспечивается за счет меньшего количества опор при равном отводе на одну опору, а по сравнению с решетчатыми, за счет меньшего отвода под одну опору при примерно равном количестве опор.</w:t>
      </w:r>
    </w:p>
    <w:p w:rsidR="00BE64D0" w:rsidRPr="00BE64D0" w:rsidRDefault="00BE64D0" w:rsidP="00BE64D0">
      <w:pPr>
        <w:numPr>
          <w:ilvl w:val="1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Экономическая эффективность. С учетом выше приведенных преимуществ, использование при строительстве ВЛЭП стальных многогранных опор позволяет сэкономить до 10% денежных средств по сравнению с железобетонными и до 40% по сравнению с металлическими решетчатыми опорами.</w:t>
      </w:r>
    </w:p>
    <w:p w:rsidR="00BE64D0" w:rsidRPr="00BE64D0" w:rsidRDefault="00BE64D0" w:rsidP="00BE64D0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Железобетонные. Массовое внедрение данного типа опор началось в 50-х годах прошлого века взамен более дорогих металлических опор. Основными элементами железобетонных опор являются стойки, траверсы,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тросостойки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надставки,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оголовники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хомуты, оттяжки, различные узлы крепления и ригели.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Стойки железобетонных опор выполняют из бетона, армированного металлом.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8"/>
        <w:gridCol w:w="3252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56000" cy="2667000"/>
                  <wp:effectExtent l="0" t="0" r="6350" b="0"/>
                  <wp:docPr id="24" name="Рисунок 24" descr="конструкция ж/б опор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конструкция ж/б опор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3900" cy="2667000"/>
                  <wp:effectExtent l="0" t="0" r="6350" b="0"/>
                  <wp:docPr id="23" name="Рисунок 23" descr="конструкция ж/б опор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конструкция ж/б опор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9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Конструкция железобетонной опоры.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Сопротивление бетона растяжению на порядок ниже сопротивления сжатию, поэтому для увеличения прочности опор при растяжении в бетон закладывается стальная арматура. Примерно одинаковые коэффициенты температурного расширения стали и бетона исключают появление в железобетоне внутренних напряжений при изменениях температуры.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В настоящее время доля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железобетонными опорами составляет около 80% протяженности всех строящихся линий.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Широкое распространение железобетонных опор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обусловлено относительной дешевизной конструкций, высоким уровнем унификации и типизации стоек опор, и наличием широкой производственной базы. Железобетонные опоры обладают высокой механической прочностью, долговечны (срок службы около 40 лет) и не требуют больших расходов при эксплуатации. Затраты труда на их сборку значительно ниже, чем на сборку деревянных и металлических опор решетчатого типа. Положительным качеством железобетона является также надежная защита металлической арматуры от коррозии. С целью предохранения арматуры от коррозии опоры на заводе-изготовителе покрываются гидроизоляцией – асфальтобитумным лаком.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Недостатком железобетонных опор является большая масса, что удорожает транспортные расходы и вызывает необходимость применения при сборке и монтаже кранов большой грузоподъемности. Железобетонные опоры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способны выдерживать в 2-3 раза меньшие аварийные нагрузки, чем металлические, и для строительства линий требуется вдвое больше опор. Кроме того, при растяжении сталь может удлиняться в 5-6 раз больше, чем бетон, вследствие чего в бетоне могут появляться трещины. Для повышения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трещиностойкости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железобетонных конструкций применяют предварительное напряжение арматуры, которое создает дополнительное обжатие бетона.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Железобетонные стойки кольцевого сечения (конические и цилиндрические) изготовляют на специальных центробежных машинах (центрифугах), формующих и уплотняющих бетон путем вращения формы вокруг ее оси. Стойки прямоугольного сечения изготовляют способом вибрирования, при котором уплотнение бетона в формах производят вибраторами. Для линий электропередачи напряжением 110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выше используют только центрифугированные стойки, а для опор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35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– как центрифугированные, так и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вибрированные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4"/>
        <w:gridCol w:w="3916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55900" cy="1765300"/>
                  <wp:effectExtent l="0" t="0" r="6350" b="6350"/>
                  <wp:docPr id="22" name="Рисунок 22" descr="стойки опоры воздушной линии прямоугольного сеч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стойки опоры воздушной линии прямоугольного сеч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0" cy="176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20900" cy="2044700"/>
                  <wp:effectExtent l="0" t="0" r="0" b="0"/>
                  <wp:docPr id="21" name="Рисунок 21" descr="стойки опоры воздушной линии кольцевого сеч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стойки опоры воздушной линии кольцевого сеч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Рисунок. Железобетонные стойки опор воздушных линий: а – прямоугольного сечения; б – кольцевого сечения.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Траверсы железобетонных опор изготавливаются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металлическими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. Также проводятся работы по созданию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стеклопластбетонных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траверс, в которых бетон армирован стекловолокном. Отдельные участки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такими траверсами и опорами находятся в опытно-промышленной эксплуатации.</w:t>
      </w:r>
    </w:p>
    <w:p w:rsidR="00BE64D0" w:rsidRPr="00BE64D0" w:rsidRDefault="00BE64D0" w:rsidP="00BE64D0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Комбинированные. Для увеличения срока службы деревянных опор их выполняют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составными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: из более длинной основной деревянной стойки и короткого пасынка (приставки), как правило, железобетонного. Пасынок – часть опоры, которая заглубляется в землю.</w:t>
      </w:r>
    </w:p>
    <w:p w:rsidR="00BE64D0" w:rsidRPr="00BE64D0" w:rsidRDefault="00BE64D0" w:rsidP="00BE64D0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Композитные. Применение опор из композитных материалов при сооружении воздушных линий является последним достижением в электромонтажном производстве. Основа применяемого материала - стекловолокно. Достоинством композитных опор является: малый вес, упрощение процедуры хранения и транспортировки, простота монтажа и технического обслуживания данных опор, высокая прочность и долговечность, огнестойкость и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экологичность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хорошие диэлектрические свойства. К недостаткам данного типа опор можно отнести: относительно высокую стоимость, а также отсутствие опыта их монтажа и эксплуатации. Опоры из композитных материалов в настоящее время применяются в основном для организации сетей наружного освещения, однако все больше сетевых компаний начинает использовать стеклопластиковые стойки при сооружения ВЛ среднего и высокого напряжения. </w:t>
      </w:r>
      <w:bookmarkStart w:id="1" w:name="_GoBack"/>
      <w:bookmarkEnd w:id="1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u w:val="single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u w:val="single"/>
          <w:lang w:eastAsia="ru-RU"/>
        </w:rPr>
        <w:t>По способу закрепления в грунте:</w:t>
      </w:r>
    </w:p>
    <w:p w:rsidR="00BE64D0" w:rsidRPr="00BE64D0" w:rsidRDefault="00BE64D0" w:rsidP="00BE64D0">
      <w:pPr>
        <w:numPr>
          <w:ilvl w:val="0"/>
          <w:numId w:val="1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Опоры, устанавливаемые непосредственно в грунт.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5"/>
        <w:gridCol w:w="4205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501900" cy="3327400"/>
                  <wp:effectExtent l="0" t="0" r="0" b="6350"/>
                  <wp:docPr id="20" name="Рисунок 20" descr="Опоры воздушной линии, установленные непосредственно в грун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Опоры воздушной линии, установленные непосредственно в грун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0" cy="332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84400" cy="3327400"/>
                  <wp:effectExtent l="0" t="0" r="6350" b="6350"/>
                  <wp:docPr id="19" name="Рисунок 19" descr="Опоры воздушной линии, установленные непосредственно в грун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Опоры воздушной линии, установленные непосредственно в грун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0" cy="332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Опоры, установленные непосредственно в грунт.</w:t>
      </w:r>
    </w:p>
    <w:p w:rsidR="00BE64D0" w:rsidRPr="00BE64D0" w:rsidRDefault="00BE64D0" w:rsidP="00BE64D0">
      <w:pPr>
        <w:numPr>
          <w:ilvl w:val="0"/>
          <w:numId w:val="1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Опоры, устанавливаемые на фундаменты.</w:t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657600" cy="2857500"/>
            <wp:effectExtent l="0" t="0" r="0" b="0"/>
            <wp:docPr id="18" name="Рисунок 18" descr="Надставка опоры В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Надставка опоры ВЛ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Металлическая опора, установленная на фундамент.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u w:val="single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u w:val="single"/>
          <w:lang w:eastAsia="ru-RU"/>
        </w:rPr>
        <w:t>По количеству цепей:</w:t>
      </w:r>
    </w:p>
    <w:p w:rsidR="00BE64D0" w:rsidRPr="00BE64D0" w:rsidRDefault="00BE64D0" w:rsidP="00BE64D0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Одноцепные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BE64D0" w:rsidRPr="00BE64D0" w:rsidRDefault="00BE64D0" w:rsidP="00BE64D0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Двухцепные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BE64D0" w:rsidRPr="00BE64D0" w:rsidRDefault="00BE64D0" w:rsidP="00BE64D0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Многоцепные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3"/>
        <w:gridCol w:w="2690"/>
        <w:gridCol w:w="2917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993900" cy="2667000"/>
                  <wp:effectExtent l="0" t="0" r="6350" b="0"/>
                  <wp:docPr id="17" name="Рисунок 17" descr="одноцепные опоры воздушной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одноцепные опоры воздушной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9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87500" cy="2667000"/>
                  <wp:effectExtent l="0" t="0" r="0" b="0"/>
                  <wp:docPr id="16" name="Рисунок 16" descr="двухцепные опоры воздушной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двухцепные опоры воздушной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14500" cy="2667000"/>
                  <wp:effectExtent l="0" t="0" r="0" b="0"/>
                  <wp:docPr id="15" name="Рисунок 15" descr="многоцепные опоры воздушной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многоцепные опоры воздушной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Опоры воздушных линий: а –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одноцепные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б –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двухцепные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в – </w:t>
      </w:r>
      <w:proofErr w:type="spell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многоцепные</w:t>
      </w:r>
      <w:proofErr w:type="spell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Опоры </w:t>
      </w: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различают также </w:t>
      </w:r>
      <w:r w:rsidRPr="00BE64D0">
        <w:rPr>
          <w:rFonts w:ascii="inherit" w:eastAsia="Times New Roman" w:hAnsi="inherit" w:cs="Times New Roman"/>
          <w:color w:val="000000"/>
          <w:sz w:val="30"/>
          <w:szCs w:val="30"/>
          <w:u w:val="single"/>
          <w:bdr w:val="none" w:sz="0" w:space="0" w:color="auto" w:frame="1"/>
          <w:lang w:eastAsia="ru-RU"/>
        </w:rPr>
        <w:t>по конструкции</w:t>
      </w: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которая зависит от назначения ВЛ, ее напряжения, количества проводов и тросов, подвешиваемых на опоре, их расположения, климатических и других условий. Простейшая конструкция опоры — одиночный столб («свечка»). Кроме «свечки» применяют более сложные опоры: А-образные, треноги, П-образные (портальные), АП-образные и т.д.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5"/>
        <w:gridCol w:w="3610"/>
        <w:gridCol w:w="1975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59000" cy="1612900"/>
                  <wp:effectExtent l="0" t="0" r="0" b="6350"/>
                  <wp:docPr id="14" name="Рисунок 14" descr="V-образная  опора воздушной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V-образная  опора воздушной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0" cy="161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60600" cy="1612900"/>
                  <wp:effectExtent l="0" t="0" r="6350" b="6350"/>
                  <wp:docPr id="13" name="Рисунок 13" descr="Y-образная  опора воздушной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Y-образная  опора воздушной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600" cy="161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19200" cy="1612900"/>
                  <wp:effectExtent l="0" t="0" r="0" b="6350"/>
                  <wp:docPr id="12" name="Рисунок 12" descr="опора воздушной линии типа треног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опора воздушной линии типа треног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61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Опоры воздушных линий: а – V-образная опора (типа «набла»); б – Y-образная опора; в – опора типа «тренога».</w:t>
      </w:r>
      <w:proofErr w:type="gramEnd"/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bookmarkStart w:id="2" w:name="1"/>
      <w:bookmarkEnd w:id="2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Кроме типовых конструкций опор </w:t>
      </w:r>
      <w:proofErr w:type="gramStart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на практике также можно встретить и уникальные опоры.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u w:val="single"/>
          <w:lang w:eastAsia="ru-RU"/>
        </w:rPr>
      </w:pPr>
      <w:r w:rsidRPr="00BE64D0">
        <w:rPr>
          <w:rFonts w:ascii="Times New Roman" w:eastAsia="Times New Roman" w:hAnsi="Times New Roman" w:cs="Times New Roman"/>
          <w:color w:val="000000"/>
          <w:sz w:val="30"/>
          <w:szCs w:val="30"/>
          <w:u w:val="single"/>
          <w:lang w:eastAsia="ru-RU"/>
        </w:rPr>
        <w:t>По способу установки:</w:t>
      </w:r>
    </w:p>
    <w:p w:rsidR="00BE64D0" w:rsidRPr="00BE64D0" w:rsidRDefault="00BE64D0" w:rsidP="00BE64D0">
      <w:pPr>
        <w:numPr>
          <w:ilvl w:val="0"/>
          <w:numId w:val="1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Свободностоящие опоры.</w:t>
      </w:r>
    </w:p>
    <w:p w:rsidR="00BE64D0" w:rsidRPr="00BE64D0" w:rsidRDefault="00BE64D0" w:rsidP="00BE64D0">
      <w:pPr>
        <w:numPr>
          <w:ilvl w:val="0"/>
          <w:numId w:val="1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Опоры с оттяжками.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0"/>
        <w:gridCol w:w="4570"/>
      </w:tblGrid>
      <w:tr w:rsidR="00BE64D0" w:rsidRPr="00BE64D0" w:rsidTr="00BE64D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197100" cy="3327400"/>
                  <wp:effectExtent l="0" t="0" r="0" b="6350"/>
                  <wp:docPr id="11" name="Рисунок 11" descr="Свободностоящая опора воздушной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Свободностоящая опора воздушной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0" cy="332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BE64D0" w:rsidRPr="00BE64D0" w:rsidRDefault="00BE64D0" w:rsidP="00BE64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60600" cy="3327400"/>
                  <wp:effectExtent l="0" t="0" r="6350" b="6350"/>
                  <wp:docPr id="10" name="Рисунок 10" descr="Опора воздушной линии с оттяжк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Опора воздушной линии с оттяжк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600" cy="332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64D0" w:rsidRPr="00BE64D0" w:rsidRDefault="00BE64D0" w:rsidP="00BE64D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Опоры: а –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свободностоящая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 б – с оттяжкой.</w:t>
      </w:r>
    </w:p>
    <w:p w:rsidR="00BE64D0" w:rsidRPr="00BE64D0" w:rsidRDefault="00BE64D0" w:rsidP="00BE64D0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Оба типа опор могут быть одностоечными и портальными. К свободностоящим опорам относят также А-образные опоры и опоры с подкосами. Свободностоящие опоры рассчитаны на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передачу действующих на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них нагрузок непосредственно через стойки на грунт или фундамент. Стойки опор с оттяжками передают на грунт или фундамент только вертикальные нагрузки; поперечные и продольные (относительно оси </w:t>
      </w:r>
      <w:proofErr w:type="gramStart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BE64D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 нагрузки передаются на грунт оттяжками, закрепленными за анкерные плиты.</w:t>
      </w:r>
    </w:p>
    <w:p w:rsidR="00BE64D0" w:rsidRPr="00BE64D0" w:rsidRDefault="00BE64D0" w:rsidP="00BE6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E64D0" w:rsidRPr="00BE6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00920"/>
    <w:multiLevelType w:val="multilevel"/>
    <w:tmpl w:val="6DD05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38617C"/>
    <w:multiLevelType w:val="multilevel"/>
    <w:tmpl w:val="19CC2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882DE8"/>
    <w:multiLevelType w:val="multilevel"/>
    <w:tmpl w:val="ADB2F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D094E78"/>
    <w:multiLevelType w:val="multilevel"/>
    <w:tmpl w:val="253CE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DF26DA"/>
    <w:multiLevelType w:val="multilevel"/>
    <w:tmpl w:val="4EF2F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F3E6063"/>
    <w:multiLevelType w:val="multilevel"/>
    <w:tmpl w:val="E44A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2212206"/>
    <w:multiLevelType w:val="multilevel"/>
    <w:tmpl w:val="E954C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3B2B3D"/>
    <w:multiLevelType w:val="multilevel"/>
    <w:tmpl w:val="D7D25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C4A7A8F"/>
    <w:multiLevelType w:val="multilevel"/>
    <w:tmpl w:val="14E28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39C46F7"/>
    <w:multiLevelType w:val="multilevel"/>
    <w:tmpl w:val="8F9A9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7740F06"/>
    <w:multiLevelType w:val="multilevel"/>
    <w:tmpl w:val="1C58D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F393EFC"/>
    <w:multiLevelType w:val="multilevel"/>
    <w:tmpl w:val="FD925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7DE5F64"/>
    <w:multiLevelType w:val="multilevel"/>
    <w:tmpl w:val="AEF69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1"/>
  </w:num>
  <w:num w:numId="7">
    <w:abstractNumId w:val="0"/>
  </w:num>
  <w:num w:numId="8">
    <w:abstractNumId w:val="8"/>
  </w:num>
  <w:num w:numId="9">
    <w:abstractNumId w:val="5"/>
  </w:num>
  <w:num w:numId="10">
    <w:abstractNumId w:val="11"/>
  </w:num>
  <w:num w:numId="11">
    <w:abstractNumId w:val="10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4D0"/>
    <w:rsid w:val="001A14EE"/>
    <w:rsid w:val="003663B7"/>
    <w:rsid w:val="00564880"/>
    <w:rsid w:val="00704445"/>
    <w:rsid w:val="00BE64D0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E64D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E64D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E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E64D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E6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64D0"/>
    <w:rPr>
      <w:rFonts w:ascii="Tahoma" w:hAnsi="Tahoma" w:cs="Tahoma"/>
      <w:sz w:val="16"/>
      <w:szCs w:val="16"/>
    </w:rPr>
  </w:style>
  <w:style w:type="paragraph" w:customStyle="1" w:styleId="strong">
    <w:name w:val="strong"/>
    <w:basedOn w:val="a"/>
    <w:rsid w:val="00BE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E64D0"/>
  </w:style>
  <w:style w:type="character" w:customStyle="1" w:styleId="hcc">
    <w:name w:val="hcc"/>
    <w:basedOn w:val="a0"/>
    <w:rsid w:val="00BE64D0"/>
  </w:style>
  <w:style w:type="paragraph" w:styleId="a7">
    <w:name w:val="List Paragraph"/>
    <w:basedOn w:val="a"/>
    <w:uiPriority w:val="34"/>
    <w:qFormat/>
    <w:rsid w:val="00BE64D0"/>
    <w:pPr>
      <w:ind w:left="720"/>
      <w:contextualSpacing/>
    </w:pPr>
  </w:style>
  <w:style w:type="character" w:customStyle="1" w:styleId="underline">
    <w:name w:val="underline"/>
    <w:basedOn w:val="a0"/>
    <w:rsid w:val="00BE64D0"/>
  </w:style>
  <w:style w:type="paragraph" w:customStyle="1" w:styleId="underline1">
    <w:name w:val="underline1"/>
    <w:basedOn w:val="a"/>
    <w:rsid w:val="00BE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E64D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E64D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E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E64D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E6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64D0"/>
    <w:rPr>
      <w:rFonts w:ascii="Tahoma" w:hAnsi="Tahoma" w:cs="Tahoma"/>
      <w:sz w:val="16"/>
      <w:szCs w:val="16"/>
    </w:rPr>
  </w:style>
  <w:style w:type="paragraph" w:customStyle="1" w:styleId="strong">
    <w:name w:val="strong"/>
    <w:basedOn w:val="a"/>
    <w:rsid w:val="00BE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E64D0"/>
  </w:style>
  <w:style w:type="character" w:customStyle="1" w:styleId="hcc">
    <w:name w:val="hcc"/>
    <w:basedOn w:val="a0"/>
    <w:rsid w:val="00BE64D0"/>
  </w:style>
  <w:style w:type="paragraph" w:styleId="a7">
    <w:name w:val="List Paragraph"/>
    <w:basedOn w:val="a"/>
    <w:uiPriority w:val="34"/>
    <w:qFormat/>
    <w:rsid w:val="00BE64D0"/>
    <w:pPr>
      <w:ind w:left="720"/>
      <w:contextualSpacing/>
    </w:pPr>
  </w:style>
  <w:style w:type="character" w:customStyle="1" w:styleId="underline">
    <w:name w:val="underline"/>
    <w:basedOn w:val="a0"/>
    <w:rsid w:val="00BE64D0"/>
  </w:style>
  <w:style w:type="paragraph" w:customStyle="1" w:styleId="underline1">
    <w:name w:val="underline1"/>
    <w:basedOn w:val="a"/>
    <w:rsid w:val="00BE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5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1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9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5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elektro-montagnik.ru/?address=lectures/part2/&amp;page=page22" TargetMode="External"/><Relationship Id="rId18" Type="http://schemas.openxmlformats.org/officeDocument/2006/relationships/image" Target="media/image10.png"/><Relationship Id="rId26" Type="http://schemas.openxmlformats.org/officeDocument/2006/relationships/hyperlink" Target="https://elektro-montagnik.ru/lectures/part2/file/gost20022.pdf" TargetMode="External"/><Relationship Id="rId39" Type="http://schemas.openxmlformats.org/officeDocument/2006/relationships/image" Target="media/image29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image" Target="media/image24.png"/><Relationship Id="rId42" Type="http://schemas.openxmlformats.org/officeDocument/2006/relationships/image" Target="media/image32.jpeg"/><Relationship Id="rId7" Type="http://schemas.openxmlformats.org/officeDocument/2006/relationships/image" Target="media/image2.jpeg"/><Relationship Id="rId12" Type="http://schemas.openxmlformats.org/officeDocument/2006/relationships/hyperlink" Target="https://elektro-montagnik.ru/?address=lectures/part2/&amp;page=page20" TargetMode="External"/><Relationship Id="rId17" Type="http://schemas.openxmlformats.org/officeDocument/2006/relationships/hyperlink" Target="https://elektro-montagnik.ru/lectures/part2/file/gost72177.pdf" TargetMode="External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2.png"/><Relationship Id="rId29" Type="http://schemas.openxmlformats.org/officeDocument/2006/relationships/image" Target="media/image19.jpeg"/><Relationship Id="rId41" Type="http://schemas.openxmlformats.org/officeDocument/2006/relationships/image" Target="media/image3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jpe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yperlink" Target="https://elektro-montagnik.ru/gallery/index.php?address=gallery06/&amp;page=content" TargetMode="External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5.jpeg"/><Relationship Id="rId19" Type="http://schemas.openxmlformats.org/officeDocument/2006/relationships/image" Target="media/image11.png"/><Relationship Id="rId31" Type="http://schemas.openxmlformats.org/officeDocument/2006/relationships/image" Target="media/image21.jpeg"/><Relationship Id="rId44" Type="http://schemas.openxmlformats.org/officeDocument/2006/relationships/image" Target="media/image3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7.jpeg"/><Relationship Id="rId22" Type="http://schemas.openxmlformats.org/officeDocument/2006/relationships/image" Target="media/image14.pn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png"/><Relationship Id="rId43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2990</Words>
  <Characters>17043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2017-10-04T08:31:00Z</dcterms:created>
  <dcterms:modified xsi:type="dcterms:W3CDTF">2017-10-04T08:36:00Z</dcterms:modified>
</cp:coreProperties>
</file>